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BC" w:rsidRPr="0058403D" w:rsidRDefault="00F850BC" w:rsidP="00F850BC">
      <w:pPr>
        <w:pStyle w:val="Caption"/>
        <w:keepNext/>
        <w:spacing w:after="0"/>
        <w:rPr>
          <w:rFonts w:cstheme="minorHAnsi"/>
          <w:b w:val="0"/>
          <w:sz w:val="20"/>
          <w:szCs w:val="20"/>
        </w:rPr>
      </w:pPr>
      <w:r w:rsidRPr="0058403D">
        <w:rPr>
          <w:rFonts w:cstheme="minorHAnsi"/>
          <w:sz w:val="20"/>
          <w:szCs w:val="20"/>
          <w:highlight w:val="yellow"/>
        </w:rPr>
        <w:t xml:space="preserve">TABLE 1: </w:t>
      </w:r>
      <w:r w:rsidRPr="0058403D">
        <w:rPr>
          <w:rFonts w:cstheme="minorHAnsi"/>
          <w:b w:val="0"/>
          <w:sz w:val="20"/>
          <w:szCs w:val="20"/>
          <w:highlight w:val="yellow"/>
        </w:rPr>
        <w:t>Baseline demographics of the subset compared to the total cohort.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25"/>
        <w:gridCol w:w="709"/>
        <w:gridCol w:w="425"/>
        <w:gridCol w:w="567"/>
        <w:gridCol w:w="426"/>
        <w:gridCol w:w="708"/>
        <w:gridCol w:w="567"/>
        <w:gridCol w:w="735"/>
        <w:gridCol w:w="510"/>
        <w:gridCol w:w="630"/>
        <w:gridCol w:w="677"/>
        <w:gridCol w:w="850"/>
      </w:tblGrid>
      <w:tr w:rsidR="00F850BC" w:rsidRPr="0058403D" w:rsidTr="00497B89">
        <w:trPr>
          <w:trHeight w:val="255"/>
        </w:trPr>
        <w:tc>
          <w:tcPr>
            <w:tcW w:w="1809" w:type="dxa"/>
            <w:vMerge w:val="restart"/>
            <w:shd w:val="clear" w:color="auto" w:fill="auto"/>
            <w:noWrap/>
            <w:vAlign w:val="center"/>
            <w:hideMark/>
          </w:tcPr>
          <w:p w:rsidR="00F850BC" w:rsidRPr="00DE5177" w:rsidRDefault="00F850BC" w:rsidP="00497B89">
            <w:pPr>
              <w:tabs>
                <w:tab w:val="clear" w:pos="851"/>
              </w:tabs>
              <w:rPr>
                <w:rFonts w:cstheme="minorHAnsi"/>
                <w:b/>
                <w:sz w:val="20"/>
                <w:szCs w:val="20"/>
                <w:lang w:eastAsia="en-ZA"/>
              </w:rPr>
            </w:pPr>
            <w:r w:rsidRPr="00DE5177">
              <w:rPr>
                <w:rFonts w:cstheme="minorHAnsi"/>
                <w:b/>
                <w:sz w:val="20"/>
                <w:szCs w:val="20"/>
                <w:lang w:eastAsia="en-ZA"/>
              </w:rPr>
              <w:t>Variable</w:t>
            </w:r>
          </w:p>
        </w:tc>
        <w:tc>
          <w:tcPr>
            <w:tcW w:w="3261" w:type="dxa"/>
            <w:gridSpan w:val="6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Cohort</w:t>
            </w:r>
          </w:p>
        </w:tc>
        <w:tc>
          <w:tcPr>
            <w:tcW w:w="3827" w:type="dxa"/>
            <w:gridSpan w:val="6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Subset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  <w:t>p</w:t>
            </w:r>
          </w:p>
        </w:tc>
      </w:tr>
      <w:tr w:rsidR="00F850BC" w:rsidRPr="0058403D" w:rsidTr="00497B89">
        <w:trPr>
          <w:trHeight w:val="96"/>
        </w:trPr>
        <w:tc>
          <w:tcPr>
            <w:tcW w:w="1809" w:type="dxa"/>
            <w:vMerge/>
            <w:shd w:val="clear" w:color="auto" w:fill="auto"/>
            <w:noWrap/>
            <w:vAlign w:val="center"/>
          </w:tcPr>
          <w:p w:rsidR="00F850BC" w:rsidRPr="00DE5177" w:rsidRDefault="00F850BC" w:rsidP="00497B89">
            <w:pPr>
              <w:tabs>
                <w:tab w:val="clear" w:pos="851"/>
              </w:tabs>
              <w:rPr>
                <w:rFonts w:cstheme="minorHAnsi"/>
                <w:b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850BC" w:rsidRPr="00B22BC4" w:rsidRDefault="00F850BC" w:rsidP="00497B89">
            <w:pPr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</w:pPr>
            <w:r w:rsidRPr="00B22BC4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  <w:t>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s.d.</w:t>
            </w:r>
            <w:proofErr w:type="spellEnd"/>
          </w:p>
        </w:tc>
        <w:tc>
          <w:tcPr>
            <w:tcW w:w="567" w:type="dxa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426" w:type="dxa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IQR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850BC" w:rsidRPr="00B22BC4" w:rsidRDefault="00F850BC" w:rsidP="00497B89">
            <w:pPr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</w:pPr>
            <w:r w:rsidRPr="00B22BC4"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0BC" w:rsidRPr="009C123F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%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s.d.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Median</w:t>
            </w:r>
          </w:p>
        </w:tc>
        <w:tc>
          <w:tcPr>
            <w:tcW w:w="677" w:type="dxa"/>
            <w:shd w:val="clear" w:color="auto" w:fill="auto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IQR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  <w:lang w:eastAsia="en-ZA"/>
              </w:rPr>
            </w:pP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Number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230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105EE9">
              <w:t>-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F4D15">
              <w:t>-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135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346040">
              <w:t>-</w:t>
            </w:r>
          </w:p>
        </w:tc>
        <w:tc>
          <w:tcPr>
            <w:tcW w:w="73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346040">
              <w:t>-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346040">
              <w:t>-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346040">
              <w:t>-</w:t>
            </w:r>
          </w:p>
        </w:tc>
        <w:tc>
          <w:tcPr>
            <w:tcW w:w="67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346040">
              <w:t>-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-</w:t>
            </w: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Female sex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150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65.2</w:t>
            </w:r>
          </w:p>
        </w:tc>
        <w:tc>
          <w:tcPr>
            <w:tcW w:w="709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105EE9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67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F4D15">
              <w:t>-</w:t>
            </w:r>
          </w:p>
        </w:tc>
        <w:tc>
          <w:tcPr>
            <w:tcW w:w="426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92.6</w:t>
            </w:r>
          </w:p>
        </w:tc>
        <w:tc>
          <w:tcPr>
            <w:tcW w:w="735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F6C0D">
              <w:t>-</w:t>
            </w:r>
          </w:p>
        </w:tc>
        <w:tc>
          <w:tcPr>
            <w:tcW w:w="510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F6C0D">
              <w:t>-</w:t>
            </w:r>
          </w:p>
        </w:tc>
        <w:tc>
          <w:tcPr>
            <w:tcW w:w="630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F6C0D">
              <w:t>-</w:t>
            </w:r>
            <w:bookmarkStart w:id="0" w:name="_GoBack"/>
            <w:bookmarkEnd w:id="0"/>
          </w:p>
        </w:tc>
        <w:tc>
          <w:tcPr>
            <w:tcW w:w="677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F6C0D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&lt;</w:t>
            </w: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 </w:t>
            </w: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0.0001</w:t>
            </w: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Age (years)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C1B94"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34.5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9.1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F4D15">
              <w:t>-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D7D7C"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D7D7C"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D7D7C">
              <w:t>-</w:t>
            </w:r>
          </w:p>
        </w:tc>
        <w:tc>
          <w:tcPr>
            <w:tcW w:w="73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33.7</w:t>
            </w:r>
          </w:p>
        </w:tc>
        <w:tc>
          <w:tcPr>
            <w:tcW w:w="510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8.9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A322F">
              <w:t>-</w:t>
            </w:r>
          </w:p>
        </w:tc>
        <w:tc>
          <w:tcPr>
            <w:tcW w:w="67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A322F">
              <w:t>-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0.338</w:t>
            </w: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Weight (kg)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69 </w:t>
            </w:r>
          </w:p>
        </w:tc>
        <w:tc>
          <w:tcPr>
            <w:tcW w:w="425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C1B94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69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15.1</w:t>
            </w:r>
          </w:p>
        </w:tc>
        <w:tc>
          <w:tcPr>
            <w:tcW w:w="567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F4D15">
              <w:t>-</w:t>
            </w:r>
          </w:p>
        </w:tc>
        <w:tc>
          <w:tcPr>
            <w:tcW w:w="426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CC3197"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CC3197">
              <w:t>-</w:t>
            </w:r>
          </w:p>
        </w:tc>
        <w:tc>
          <w:tcPr>
            <w:tcW w:w="567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CC3197"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71.6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15.1</w:t>
            </w:r>
          </w:p>
        </w:tc>
        <w:tc>
          <w:tcPr>
            <w:tcW w:w="630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E55FDD">
              <w:t>-</w:t>
            </w:r>
          </w:p>
        </w:tc>
        <w:tc>
          <w:tcPr>
            <w:tcW w:w="677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E55FDD"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0.312</w:t>
            </w: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Height (cm)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B71CC">
              <w:t>-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C1B94"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164</w:t>
            </w: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8.6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F4D15">
              <w:t>-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1F649F">
              <w:t>-</w:t>
            </w:r>
          </w:p>
        </w:tc>
        <w:tc>
          <w:tcPr>
            <w:tcW w:w="708" w:type="dxa"/>
            <w:shd w:val="clear" w:color="auto" w:fill="DDD9C3" w:themeFill="background2" w:themeFillShade="E6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1F649F"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1F649F">
              <w:t>-</w:t>
            </w:r>
          </w:p>
        </w:tc>
        <w:tc>
          <w:tcPr>
            <w:tcW w:w="735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161.2</w:t>
            </w:r>
          </w:p>
        </w:tc>
        <w:tc>
          <w:tcPr>
            <w:tcW w:w="510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E55FDD">
              <w:t>-</w:t>
            </w:r>
          </w:p>
        </w:tc>
        <w:tc>
          <w:tcPr>
            <w:tcW w:w="67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E55FDD">
              <w:t>-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0.019</w:t>
            </w:r>
          </w:p>
        </w:tc>
      </w:tr>
      <w:tr w:rsidR="00F850BC" w:rsidRPr="0058403D" w:rsidTr="00497B89">
        <w:trPr>
          <w:trHeight w:val="345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CD4 count (cells/mm</w:t>
            </w:r>
            <w:r w:rsidRPr="0058403D">
              <w:rPr>
                <w:rFonts w:cstheme="minorHAnsi"/>
                <w:color w:val="000000"/>
                <w:sz w:val="20"/>
                <w:szCs w:val="20"/>
                <w:vertAlign w:val="superscript"/>
                <w:lang w:eastAsia="en-ZA"/>
              </w:rPr>
              <w:t>3</w:t>
            </w: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B71CC">
              <w:t>-</w:t>
            </w:r>
          </w:p>
        </w:tc>
        <w:tc>
          <w:tcPr>
            <w:tcW w:w="425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C1B94">
              <w:t>-</w:t>
            </w:r>
          </w:p>
        </w:tc>
        <w:tc>
          <w:tcPr>
            <w:tcW w:w="709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125D7">
              <w:t>-</w:t>
            </w:r>
          </w:p>
        </w:tc>
        <w:tc>
          <w:tcPr>
            <w:tcW w:w="425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4B73FF">
              <w:t>-</w:t>
            </w:r>
          </w:p>
        </w:tc>
        <w:tc>
          <w:tcPr>
            <w:tcW w:w="567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225.5</w:t>
            </w:r>
          </w:p>
        </w:tc>
        <w:tc>
          <w:tcPr>
            <w:tcW w:w="426" w:type="dxa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131.5–287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567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735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510" w:type="dxa"/>
            <w:shd w:val="clear" w:color="auto" w:fill="auto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234.5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152.5–290.5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0.266</w:t>
            </w:r>
          </w:p>
        </w:tc>
      </w:tr>
      <w:tr w:rsidR="00F850BC" w:rsidRPr="0058403D" w:rsidTr="00497B89">
        <w:trPr>
          <w:trHeight w:val="300"/>
        </w:trPr>
        <w:tc>
          <w:tcPr>
            <w:tcW w:w="1809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Log HIV RNA (copies/mL</w:t>
            </w: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)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B71CC">
              <w:t>-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FC1B94">
              <w:t>-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125D7">
              <w:t>-</w:t>
            </w:r>
          </w:p>
        </w:tc>
        <w:tc>
          <w:tcPr>
            <w:tcW w:w="42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4B73FF"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4.9</w:t>
            </w:r>
          </w:p>
        </w:tc>
        <w:tc>
          <w:tcPr>
            <w:tcW w:w="426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4.4–5.4</w:t>
            </w:r>
          </w:p>
        </w:tc>
        <w:tc>
          <w:tcPr>
            <w:tcW w:w="708" w:type="dxa"/>
            <w:shd w:val="clear" w:color="auto" w:fill="DDD9C3" w:themeFill="background2" w:themeFillShade="E6"/>
            <w:noWrap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735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510" w:type="dxa"/>
            <w:shd w:val="clear" w:color="auto" w:fill="DDD9C3" w:themeFill="background2" w:themeFillShade="E6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6379F0">
              <w:t>-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F850BC" w:rsidRPr="0026022F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26022F">
              <w:rPr>
                <w:rFonts w:cstheme="minorHAnsi"/>
                <w:color w:val="000000"/>
                <w:sz w:val="20"/>
                <w:szCs w:val="20"/>
                <w:lang w:eastAsia="en-ZA"/>
              </w:rPr>
              <w:t>4.7</w:t>
            </w:r>
          </w:p>
        </w:tc>
        <w:tc>
          <w:tcPr>
            <w:tcW w:w="677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4.4–5.3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0.114</w:t>
            </w:r>
          </w:p>
        </w:tc>
      </w:tr>
    </w:tbl>
    <w:p w:rsidR="00F850BC" w:rsidRPr="0058403D" w:rsidRDefault="00F850BC" w:rsidP="00F850BC">
      <w:pPr>
        <w:rPr>
          <w:rFonts w:cstheme="minorHAnsi"/>
          <w:sz w:val="20"/>
          <w:szCs w:val="20"/>
          <w:lang w:eastAsia="en-US"/>
        </w:rPr>
      </w:pPr>
      <w:proofErr w:type="spellStart"/>
      <w:proofErr w:type="gramStart"/>
      <w:r>
        <w:rPr>
          <w:rFonts w:cstheme="minorHAnsi"/>
          <w:sz w:val="20"/>
          <w:szCs w:val="20"/>
          <w:highlight w:val="lightGray"/>
          <w:lang w:eastAsia="en-US"/>
        </w:rPr>
        <w:t>s.d.</w:t>
      </w:r>
      <w:proofErr w:type="spellEnd"/>
      <w:r w:rsidRPr="0058403D">
        <w:rPr>
          <w:rFonts w:cstheme="minorHAnsi"/>
          <w:sz w:val="20"/>
          <w:szCs w:val="20"/>
          <w:highlight w:val="lightGray"/>
          <w:lang w:eastAsia="en-US"/>
        </w:rPr>
        <w:t>, standard deviation; IQR, interquartile range; HIV, human immunodeficiency virus; RNA, ribonucleic acid.</w:t>
      </w:r>
      <w:proofErr w:type="gramEnd"/>
    </w:p>
    <w:p w:rsidR="0050162B" w:rsidRDefault="0050162B"/>
    <w:p w:rsidR="00F850BC" w:rsidRDefault="00F850BC"/>
    <w:p w:rsidR="00F850BC" w:rsidRPr="0058403D" w:rsidRDefault="00F850BC" w:rsidP="00F850BC">
      <w:pPr>
        <w:rPr>
          <w:rFonts w:cstheme="minorHAnsi"/>
          <w:b/>
          <w:sz w:val="20"/>
          <w:szCs w:val="20"/>
        </w:rPr>
      </w:pPr>
      <w:proofErr w:type="gramStart"/>
      <w:r w:rsidRPr="0058403D">
        <w:rPr>
          <w:rFonts w:cstheme="minorHAnsi"/>
          <w:b/>
          <w:sz w:val="20"/>
          <w:szCs w:val="20"/>
          <w:highlight w:val="yellow"/>
        </w:rPr>
        <w:t xml:space="preserve">TABLE 2: </w:t>
      </w:r>
      <w:r w:rsidRPr="0058403D">
        <w:rPr>
          <w:rFonts w:cstheme="minorHAnsi"/>
          <w:sz w:val="20"/>
          <w:szCs w:val="20"/>
          <w:highlight w:val="yellow"/>
        </w:rPr>
        <w:t>Cumulative electronic adherence monitoring device adherence at weeks 16 and 48 for the cohort and subset.</w:t>
      </w:r>
      <w:proofErr w:type="gramEnd"/>
    </w:p>
    <w:tbl>
      <w:tblPr>
        <w:tblW w:w="6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116"/>
        <w:gridCol w:w="1116"/>
        <w:gridCol w:w="521"/>
        <w:gridCol w:w="550"/>
        <w:gridCol w:w="1412"/>
        <w:gridCol w:w="854"/>
      </w:tblGrid>
      <w:tr w:rsidR="00F850BC" w:rsidRPr="0058403D" w:rsidTr="00497B89">
        <w:trPr>
          <w:trHeight w:val="375"/>
          <w:jc w:val="center"/>
        </w:trPr>
        <w:tc>
          <w:tcPr>
            <w:tcW w:w="1386" w:type="dxa"/>
            <w:vMerge w:val="restart"/>
            <w:shd w:val="clear" w:color="auto" w:fill="auto"/>
            <w:noWrap/>
            <w:vAlign w:val="center"/>
            <w:hideMark/>
          </w:tcPr>
          <w:p w:rsidR="00F850BC" w:rsidRPr="00F71A38" w:rsidRDefault="00F850BC" w:rsidP="00497B89">
            <w:pPr>
              <w:tabs>
                <w:tab w:val="clear" w:pos="851"/>
              </w:tabs>
              <w:rPr>
                <w:rFonts w:cstheme="minorHAnsi"/>
                <w:b/>
                <w:color w:val="000000"/>
                <w:sz w:val="20"/>
                <w:szCs w:val="20"/>
                <w:lang w:eastAsia="en-ZA"/>
              </w:rPr>
            </w:pPr>
            <w:r w:rsidRPr="00F71A38">
              <w:rPr>
                <w:rFonts w:cstheme="minorHAnsi"/>
                <w:b/>
                <w:color w:val="000000"/>
                <w:sz w:val="20"/>
                <w:szCs w:val="20"/>
                <w:lang w:eastAsia="en-ZA"/>
              </w:rPr>
              <w:t>Variable</w:t>
            </w:r>
          </w:p>
        </w:tc>
        <w:tc>
          <w:tcPr>
            <w:tcW w:w="2753" w:type="dxa"/>
            <w:gridSpan w:val="3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Week 16</w:t>
            </w:r>
          </w:p>
        </w:tc>
        <w:tc>
          <w:tcPr>
            <w:tcW w:w="2816" w:type="dxa"/>
            <w:gridSpan w:val="3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Week 48</w:t>
            </w:r>
          </w:p>
        </w:tc>
      </w:tr>
      <w:tr w:rsidR="00F850BC" w:rsidRPr="0058403D" w:rsidTr="00497B89">
        <w:trPr>
          <w:trHeight w:val="229"/>
          <w:jc w:val="center"/>
        </w:trPr>
        <w:tc>
          <w:tcPr>
            <w:tcW w:w="1386" w:type="dxa"/>
            <w:vMerge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53" w:type="dxa"/>
            <w:gridSpan w:val="3"/>
            <w:shd w:val="clear" w:color="auto" w:fill="auto"/>
            <w:noWrap/>
            <w:vAlign w:val="center"/>
          </w:tcPr>
          <w:p w:rsidR="00F850BC" w:rsidRPr="0058403D" w:rsidRDefault="00F850BC" w:rsidP="00497B8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71A38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Adherence %</w:t>
            </w:r>
          </w:p>
        </w:tc>
        <w:tc>
          <w:tcPr>
            <w:tcW w:w="2816" w:type="dxa"/>
            <w:gridSpan w:val="3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 xml:space="preserve">Adherence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%</w:t>
            </w:r>
          </w:p>
        </w:tc>
      </w:tr>
      <w:tr w:rsidR="00F850BC" w:rsidRPr="0058403D" w:rsidTr="00497B89">
        <w:trPr>
          <w:trHeight w:val="855"/>
          <w:jc w:val="center"/>
        </w:trPr>
        <w:tc>
          <w:tcPr>
            <w:tcW w:w="1386" w:type="dxa"/>
            <w:vMerge/>
            <w:shd w:val="clear" w:color="auto" w:fill="auto"/>
            <w:noWrap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F850BC" w:rsidRPr="0058403D" w:rsidRDefault="00F850BC" w:rsidP="00497B89">
            <w:pPr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  <w:t>n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F850BC" w:rsidRDefault="00F850BC" w:rsidP="00497B8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Median</w:t>
            </w: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br/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50BC" w:rsidRDefault="00F850BC" w:rsidP="00497B8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IQR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:rsidR="00F850BC" w:rsidRPr="0058403D" w:rsidRDefault="00F850BC" w:rsidP="00497B89">
            <w:pPr>
              <w:jc w:val="center"/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i/>
                <w:color w:val="000000"/>
                <w:sz w:val="20"/>
                <w:szCs w:val="20"/>
                <w:lang w:eastAsia="en-ZA"/>
              </w:rPr>
              <w:t>n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F850BC" w:rsidRPr="0058403D" w:rsidRDefault="00F850BC" w:rsidP="00497B8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Median</w:t>
            </w:r>
            <w:r w:rsidRPr="0058403D"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br/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850BC" w:rsidRDefault="00F850BC" w:rsidP="00497B8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n-ZA"/>
              </w:rPr>
              <w:t>IQR</w:t>
            </w:r>
          </w:p>
        </w:tc>
      </w:tr>
      <w:tr w:rsidR="00F850BC" w:rsidRPr="0058403D" w:rsidTr="00497B89">
        <w:trPr>
          <w:trHeight w:val="375"/>
          <w:jc w:val="center"/>
        </w:trPr>
        <w:tc>
          <w:tcPr>
            <w:tcW w:w="1386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F71A38" w:rsidRDefault="00F850BC" w:rsidP="00497B89">
            <w:pPr>
              <w:tabs>
                <w:tab w:val="clear" w:pos="851"/>
              </w:tabs>
              <w:rPr>
                <w:rFonts w:cstheme="minorHAnsi"/>
                <w:bCs/>
                <w:color w:val="000000"/>
                <w:sz w:val="20"/>
                <w:szCs w:val="20"/>
                <w:lang w:eastAsia="en-ZA"/>
              </w:rPr>
            </w:pPr>
            <w:r w:rsidRPr="00F71A38">
              <w:rPr>
                <w:rFonts w:cstheme="minorHAnsi"/>
                <w:bCs/>
                <w:color w:val="000000"/>
                <w:sz w:val="20"/>
                <w:szCs w:val="20"/>
                <w:lang w:eastAsia="en-ZA"/>
              </w:rPr>
              <w:t>Cohort</w:t>
            </w:r>
            <w:r w:rsidRPr="00F71A38">
              <w:rPr>
                <w:rFonts w:cstheme="minorHAnsi"/>
                <w:bCs/>
                <w:color w:val="000000"/>
                <w:sz w:val="20"/>
                <w:szCs w:val="20"/>
                <w:vertAlign w:val="superscript"/>
                <w:lang w:eastAsia="en-ZA"/>
              </w:rPr>
              <w:t>19</w:t>
            </w:r>
          </w:p>
        </w:tc>
        <w:tc>
          <w:tcPr>
            <w:tcW w:w="1116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160</w:t>
            </w:r>
          </w:p>
        </w:tc>
        <w:tc>
          <w:tcPr>
            <w:tcW w:w="1116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93 </w:t>
            </w:r>
          </w:p>
        </w:tc>
        <w:tc>
          <w:tcPr>
            <w:tcW w:w="521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74–98</w:t>
            </w:r>
          </w:p>
        </w:tc>
        <w:tc>
          <w:tcPr>
            <w:tcW w:w="550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180</w:t>
            </w:r>
          </w:p>
        </w:tc>
        <w:tc>
          <w:tcPr>
            <w:tcW w:w="1412" w:type="dxa"/>
            <w:shd w:val="clear" w:color="auto" w:fill="DDD9C3" w:themeFill="background2" w:themeFillShade="E6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86 </w:t>
            </w:r>
          </w:p>
        </w:tc>
        <w:tc>
          <w:tcPr>
            <w:tcW w:w="854" w:type="dxa"/>
            <w:shd w:val="clear" w:color="auto" w:fill="DDD9C3" w:themeFill="background2" w:themeFillShade="E6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59–94</w:t>
            </w:r>
          </w:p>
        </w:tc>
      </w:tr>
      <w:tr w:rsidR="00F850BC" w:rsidRPr="0058403D" w:rsidTr="00497B89">
        <w:trPr>
          <w:trHeight w:val="375"/>
          <w:jc w:val="center"/>
        </w:trPr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F850BC" w:rsidRPr="00F71A38" w:rsidRDefault="00F850BC" w:rsidP="00497B89">
            <w:pPr>
              <w:tabs>
                <w:tab w:val="clear" w:pos="851"/>
              </w:tabs>
              <w:rPr>
                <w:rFonts w:cstheme="minorHAnsi"/>
                <w:bCs/>
                <w:color w:val="000000"/>
                <w:sz w:val="20"/>
                <w:szCs w:val="20"/>
                <w:lang w:eastAsia="en-ZA"/>
              </w:rPr>
            </w:pPr>
            <w:r w:rsidRPr="00F71A38">
              <w:rPr>
                <w:rFonts w:cstheme="minorHAnsi"/>
                <w:bCs/>
                <w:color w:val="000000"/>
                <w:sz w:val="20"/>
                <w:szCs w:val="20"/>
                <w:lang w:eastAsia="en-ZA"/>
              </w:rPr>
              <w:t>Subset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93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100 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92–100</w:t>
            </w:r>
          </w:p>
        </w:tc>
        <w:tc>
          <w:tcPr>
            <w:tcW w:w="550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>89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 w:rsidRPr="0058403D">
              <w:rPr>
                <w:rFonts w:cstheme="minorHAnsi"/>
                <w:color w:val="000000"/>
                <w:sz w:val="20"/>
                <w:szCs w:val="20"/>
                <w:lang w:eastAsia="en-ZA"/>
              </w:rPr>
              <w:t xml:space="preserve">101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850BC" w:rsidRPr="0058403D" w:rsidRDefault="00F850BC" w:rsidP="00497B89">
            <w:pPr>
              <w:tabs>
                <w:tab w:val="clear" w:pos="851"/>
              </w:tabs>
              <w:rPr>
                <w:rFonts w:cstheme="minorHAnsi"/>
                <w:color w:val="000000"/>
                <w:sz w:val="20"/>
                <w:szCs w:val="20"/>
                <w:lang w:eastAsia="en-Z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n-ZA"/>
              </w:rPr>
              <w:t>96–107</w:t>
            </w:r>
          </w:p>
        </w:tc>
      </w:tr>
    </w:tbl>
    <w:p w:rsidR="00F850BC" w:rsidRPr="0058403D" w:rsidRDefault="00F850BC" w:rsidP="00F850BC">
      <w:pPr>
        <w:rPr>
          <w:rFonts w:cstheme="minorHAnsi"/>
          <w:sz w:val="20"/>
          <w:szCs w:val="20"/>
        </w:rPr>
      </w:pPr>
      <w:proofErr w:type="gramStart"/>
      <w:r w:rsidRPr="0058403D">
        <w:rPr>
          <w:rFonts w:cstheme="minorHAnsi"/>
          <w:sz w:val="20"/>
          <w:szCs w:val="20"/>
          <w:highlight w:val="lightGray"/>
        </w:rPr>
        <w:t>EAMD, electronic adherence monitoring device; IQR, interquartile range.</w:t>
      </w:r>
      <w:proofErr w:type="gramEnd"/>
    </w:p>
    <w:p w:rsidR="00F850BC" w:rsidRDefault="00F850BC"/>
    <w:sectPr w:rsidR="00F85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C"/>
    <w:rsid w:val="0050162B"/>
    <w:rsid w:val="00910170"/>
    <w:rsid w:val="00B22BC4"/>
    <w:rsid w:val="00F8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BC"/>
    <w:pPr>
      <w:tabs>
        <w:tab w:val="left" w:pos="851"/>
      </w:tabs>
      <w:spacing w:after="0" w:line="360" w:lineRule="auto"/>
      <w:jc w:val="both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850BC"/>
    <w:pPr>
      <w:spacing w:after="200"/>
    </w:pPr>
    <w:rPr>
      <w:b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BC"/>
    <w:pPr>
      <w:tabs>
        <w:tab w:val="left" w:pos="851"/>
      </w:tabs>
      <w:spacing w:after="0" w:line="360" w:lineRule="auto"/>
      <w:jc w:val="both"/>
    </w:pPr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F850BC"/>
    <w:pPr>
      <w:spacing w:after="20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dcterms:created xsi:type="dcterms:W3CDTF">2019-04-02T09:41:00Z</dcterms:created>
  <dcterms:modified xsi:type="dcterms:W3CDTF">2019-04-02T09:42:00Z</dcterms:modified>
</cp:coreProperties>
</file>